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="276" w:lineRule="auto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Fonts w:ascii="Trebuchet MS" w:cs="Trebuchet MS" w:eastAsia="Trebuchet MS" w:hAnsi="Trebuchet MS"/>
          <w:sz w:val="42"/>
          <w:szCs w:val="42"/>
          <w:rtl w:val="0"/>
        </w:rPr>
        <w:t xml:space="preserve">Problem K: Top K for the Crown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Filename: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topk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Time limit: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10 seconds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After narrowly escaping defeat in the Final Substring Showdown, Arup challenged Christian to a rematch—this time with a game rooted in numerical intuition instead of string wizardry.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Christian, ever the tactician, pulled out a bag of numbers and made a bold claim: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"You pick any k numbers from this list—no repeats. Let’s see if you can guess their sum faster than I can!"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Arup, never one to back down, accepted. But now the campers from the UCF Competitive Programming want in. Can you prove you're faster than both of them?</w:t>
      </w:r>
    </w:p>
    <w:p w:rsidR="00000000" w:rsidDel="00000000" w:rsidP="00000000" w:rsidRDefault="00000000" w:rsidRPr="00000000" w14:paraId="0000000C">
      <w:pPr>
        <w:pStyle w:val="Heading2"/>
        <w:spacing w:after="0" w:before="200" w:line="276" w:lineRule="auto"/>
        <w:rPr>
          <w:u w:val="single"/>
        </w:rPr>
      </w:pPr>
      <w:bookmarkStart w:colFirst="0" w:colLast="0" w:name="_z5jzpvle3wp0" w:id="2"/>
      <w:bookmarkEnd w:id="2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You are given a list of integers and an integer </w:t>
      </w:r>
      <w:r w:rsidDel="00000000" w:rsidR="00000000" w:rsidRPr="00000000">
        <w:rPr>
          <w:b w:val="1"/>
          <w:rtl w:val="0"/>
        </w:rPr>
        <w:t xml:space="preserve">k</w:t>
      </w:r>
      <w:r w:rsidDel="00000000" w:rsidR="00000000" w:rsidRPr="00000000">
        <w:rPr>
          <w:rtl w:val="0"/>
        </w:rPr>
        <w:t xml:space="preserve">. Your task is to find the sum of the </w:t>
      </w:r>
      <w:r w:rsidDel="00000000" w:rsidR="00000000" w:rsidRPr="00000000">
        <w:rPr>
          <w:b w:val="1"/>
          <w:rtl w:val="0"/>
        </w:rPr>
        <w:t xml:space="preserve">k</w:t>
      </w:r>
      <w:r w:rsidDel="00000000" w:rsidR="00000000" w:rsidRPr="00000000">
        <w:rPr>
          <w:rtl w:val="0"/>
        </w:rPr>
        <w:t xml:space="preserve"> largest numbers in the list.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u w:val="singl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Input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Input will begin with a single integer </w:t>
      </w:r>
      <w:r w:rsidDel="00000000" w:rsidR="00000000" w:rsidRPr="00000000">
        <w:rPr>
          <w:b w:val="1"/>
          <w:rtl w:val="0"/>
        </w:rPr>
        <w:t xml:space="preserve">c</w:t>
      </w:r>
      <w:r w:rsidDel="00000000" w:rsidR="00000000" w:rsidRPr="00000000">
        <w:rPr>
          <w:rtl w:val="0"/>
        </w:rPr>
        <w:t xml:space="preserve">, the number of test cases. Each test case will consist of two lines: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first line contains two integers </w:t>
      </w:r>
      <w:r w:rsidDel="00000000" w:rsidR="00000000" w:rsidRPr="00000000">
        <w:rPr>
          <w:b w:val="1"/>
          <w:rtl w:val="0"/>
        </w:rPr>
        <w:t xml:space="preserve">n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k</w:t>
      </w:r>
      <w:r w:rsidDel="00000000" w:rsidR="00000000" w:rsidRPr="00000000">
        <w:rPr>
          <w:rtl w:val="0"/>
        </w:rPr>
        <w:t xml:space="preserve">, where </w:t>
      </w:r>
      <w:r w:rsidDel="00000000" w:rsidR="00000000" w:rsidRPr="00000000">
        <w:rPr>
          <w:b w:val="1"/>
          <w:rtl w:val="0"/>
        </w:rPr>
        <w:t xml:space="preserve">n</w:t>
      </w:r>
      <w:r w:rsidDel="00000000" w:rsidR="00000000" w:rsidRPr="00000000">
        <w:rPr>
          <w:rtl w:val="0"/>
        </w:rPr>
        <w:t xml:space="preserve"> is the number of integers in the list.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second line contains </w:t>
      </w:r>
      <w:r w:rsidDel="00000000" w:rsidR="00000000" w:rsidRPr="00000000">
        <w:rPr>
          <w:b w:val="1"/>
          <w:rtl w:val="0"/>
        </w:rPr>
        <w:t xml:space="preserve">n</w:t>
      </w:r>
      <w:r w:rsidDel="00000000" w:rsidR="00000000" w:rsidRPr="00000000">
        <w:rPr>
          <w:rtl w:val="0"/>
        </w:rPr>
        <w:t xml:space="preserve"> space-separated integers </w:t>
      </w:r>
      <w:r w:rsidDel="00000000" w:rsidR="00000000" w:rsidRPr="00000000">
        <w:rPr>
          <w:b w:val="1"/>
          <w:rtl w:val="0"/>
        </w:rPr>
        <w:t xml:space="preserve">a</w:t>
      </w:r>
      <w:r w:rsidDel="00000000" w:rsidR="00000000" w:rsidRPr="00000000">
        <w:rPr>
          <w:b w:val="1"/>
          <w:vertAlign w:val="subscript"/>
          <w:rtl w:val="0"/>
        </w:rPr>
        <w:t xml:space="preserve">1</w:t>
      </w:r>
      <w:r w:rsidDel="00000000" w:rsidR="00000000" w:rsidRPr="00000000">
        <w:rPr>
          <w:b w:val="1"/>
          <w:rtl w:val="0"/>
        </w:rPr>
        <w:t xml:space="preserve">, a</w:t>
      </w:r>
      <w:r w:rsidDel="00000000" w:rsidR="00000000" w:rsidRPr="00000000">
        <w:rPr>
          <w:b w:val="1"/>
          <w:vertAlign w:val="subscript"/>
          <w:rtl w:val="0"/>
        </w:rPr>
        <w:t xml:space="preserve">2</w:t>
      </w:r>
      <w:r w:rsidDel="00000000" w:rsidR="00000000" w:rsidRPr="00000000">
        <w:rPr>
          <w:b w:val="1"/>
          <w:rtl w:val="0"/>
        </w:rPr>
        <w:t xml:space="preserve">, ..., a</w:t>
      </w:r>
      <w:r w:rsidDel="00000000" w:rsidR="00000000" w:rsidRPr="00000000">
        <w:rPr>
          <w:b w:val="1"/>
          <w:vertAlign w:val="subscript"/>
          <w:rtl w:val="0"/>
        </w:rPr>
        <w:t xml:space="preserve">n</w:t>
      </w:r>
      <w:r w:rsidDel="00000000" w:rsidR="00000000" w:rsidRPr="00000000">
        <w:rPr>
          <w:rtl w:val="0"/>
        </w:rPr>
        <w:t xml:space="preserve">, the list of integers.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u w:val="singl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Output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For each test case, print a single integer on its own line: the sum of the top </w:t>
      </w:r>
      <w:r w:rsidDel="00000000" w:rsidR="00000000" w:rsidRPr="00000000">
        <w:rPr>
          <w:b w:val="1"/>
          <w:rtl w:val="0"/>
        </w:rPr>
        <w:t xml:space="preserve">k</w:t>
      </w:r>
      <w:r w:rsidDel="00000000" w:rsidR="00000000" w:rsidRPr="00000000">
        <w:rPr>
          <w:rtl w:val="0"/>
        </w:rPr>
        <w:t xml:space="preserve"> largest numbers from the list.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spacing w:after="0" w:before="200" w:line="276" w:lineRule="auto"/>
        <w:rPr>
          <w:u w:val="single"/>
        </w:rPr>
      </w:pPr>
      <w:bookmarkStart w:colFirst="0" w:colLast="0" w:name="_e5ic50ql00oj" w:id="3"/>
      <w:bookmarkEnd w:id="3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Input Bounds and Corresponding Credit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50 Points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 ≤ </w:t>
            </w:r>
            <w:r w:rsidDel="00000000" w:rsidR="00000000" w:rsidRPr="00000000">
              <w:rPr>
                <w:b w:val="1"/>
                <w:rtl w:val="0"/>
              </w:rPr>
              <w:t xml:space="preserve">c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20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 ≤ </w:t>
            </w:r>
            <w:r w:rsidDel="00000000" w:rsidR="00000000" w:rsidRPr="00000000">
              <w:rPr>
                <w:b w:val="1"/>
                <w:rtl w:val="0"/>
              </w:rPr>
              <w:t xml:space="preserve">n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10</w:t>
            </w:r>
            <w:r w:rsidDel="00000000" w:rsidR="00000000" w:rsidRPr="00000000">
              <w:rPr>
                <w:vertAlign w:val="superscript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-10</w:t>
            </w:r>
            <w:r w:rsidDel="00000000" w:rsidR="00000000" w:rsidRPr="00000000">
              <w:rPr>
                <w:vertAlign w:val="superscript"/>
                <w:rtl w:val="0"/>
              </w:rPr>
              <w:t xml:space="preserve">9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</w:t>
            </w:r>
            <w:r w:rsidDel="00000000" w:rsidR="00000000" w:rsidRPr="00000000">
              <w:rPr>
                <w:b w:val="1"/>
                <w:rtl w:val="0"/>
              </w:rPr>
              <w:t xml:space="preserve">aᵢ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10</w:t>
            </w:r>
            <w:r w:rsidDel="00000000" w:rsidR="00000000" w:rsidRPr="00000000">
              <w:rPr>
                <w:vertAlign w:val="superscript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 ≤ </w:t>
            </w:r>
            <w:r w:rsidDel="00000000" w:rsidR="00000000" w:rsidRPr="00000000">
              <w:rPr>
                <w:b w:val="1"/>
                <w:rtl w:val="0"/>
              </w:rPr>
              <w:t xml:space="preserve">k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</w:t>
            </w:r>
            <w:r w:rsidDel="00000000" w:rsidR="00000000" w:rsidRPr="00000000">
              <w:rPr>
                <w:b w:val="1"/>
                <w:rtl w:val="0"/>
              </w:rPr>
              <w:t xml:space="preserve">n</w:t>
            </w:r>
          </w:p>
        </w:tc>
      </w:tr>
    </w:tbl>
    <w:p w:rsidR="00000000" w:rsidDel="00000000" w:rsidP="00000000" w:rsidRDefault="00000000" w:rsidRPr="00000000" w14:paraId="0000001D">
      <w:pPr>
        <w:pStyle w:val="Heading2"/>
        <w:spacing w:after="0" w:before="200" w:lineRule="auto"/>
        <w:rPr>
          <w:rFonts w:ascii="Trebuchet MS" w:cs="Trebuchet MS" w:eastAsia="Trebuchet MS" w:hAnsi="Trebuchet MS"/>
          <w:b w:val="1"/>
          <w:sz w:val="26"/>
          <w:szCs w:val="26"/>
          <w:u w:val="single"/>
        </w:rPr>
      </w:pPr>
      <w:bookmarkStart w:colFirst="0" w:colLast="0" w:name="_r38rotynyka3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spacing w:after="0" w:before="200" w:lineRule="auto"/>
        <w:rPr>
          <w:sz w:val="2"/>
          <w:szCs w:val="2"/>
        </w:rPr>
      </w:pPr>
      <w:bookmarkStart w:colFirst="0" w:colLast="0" w:name="_537fdpjz38rg" w:id="5"/>
      <w:bookmarkEnd w:id="5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Samples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Input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Output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468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680"/>
              <w:tblGridChange w:id="0">
                <w:tblGrid>
                  <w:gridCol w:w="468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2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2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efefe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3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5 2</w:t>
                  </w:r>
                </w:p>
                <w:p w:rsidR="00000000" w:rsidDel="00000000" w:rsidP="00000000" w:rsidRDefault="00000000" w:rsidRPr="00000000" w14:paraId="00000024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1 5 2 5 3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5">
                  <w:pPr>
                    <w:jc w:val="both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6 3</w:t>
                  </w:r>
                </w:p>
                <w:p w:rsidR="00000000" w:rsidDel="00000000" w:rsidP="00000000" w:rsidRDefault="00000000" w:rsidRPr="00000000" w14:paraId="00000026">
                  <w:pPr>
                    <w:jc w:val="both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-1 -2 -3 -2 -1 -5</w:t>
                  </w:r>
                </w:p>
              </w:tc>
            </w:tr>
          </w:tbl>
          <w:p w:rsidR="00000000" w:rsidDel="00000000" w:rsidP="00000000" w:rsidRDefault="00000000" w:rsidRPr="00000000" w14:paraId="00000027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8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680"/>
              <w:tblGridChange w:id="0">
                <w:tblGrid>
                  <w:gridCol w:w="468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efefe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9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10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A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-4</w:t>
                  </w:r>
                </w:p>
              </w:tc>
            </w:tr>
          </w:tbl>
          <w:p w:rsidR="00000000" w:rsidDel="00000000" w:rsidP="00000000" w:rsidRDefault="00000000" w:rsidRPr="00000000" w14:paraId="0000002B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  <w:font w:name="Courier New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