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C: Good Groupings</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 </w:t>
      </w:r>
      <w:r w:rsidDel="00000000" w:rsidR="00000000" w:rsidRPr="00000000">
        <w:rPr>
          <w:rFonts w:ascii="Courier New" w:cs="Courier New" w:eastAsia="Courier New" w:hAnsi="Courier New"/>
          <w:rtl w:val="0"/>
        </w:rPr>
        <w:t xml:space="preserve">groupings</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 </w:t>
      </w:r>
      <w:r w:rsidDel="00000000" w:rsidR="00000000" w:rsidRPr="00000000">
        <w:rPr>
          <w:rFonts w:ascii="Courier New" w:cs="Courier New" w:eastAsia="Courier New" w:hAnsi="Courier New"/>
          <w:rtl w:val="0"/>
        </w:rPr>
        <w:t xml:space="preserve">2 seconds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After an eventful first week of competitive programming, the campers finally arrive at Universal to spend their Saturday. Of course, everyone would love to run off on their own, but to ensure the safety of the campers, everyone must split up into groups. There were a few rules in place to determine which groups were allowed (and therefore, good). A group is good if it follows both of the following:</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numPr>
          <w:ilvl w:val="0"/>
          <w:numId w:val="1"/>
        </w:numPr>
        <w:ind w:left="720" w:hanging="360"/>
        <w:jc w:val="both"/>
        <w:rPr>
          <w:u w:val="none"/>
        </w:rPr>
      </w:pPr>
      <w:r w:rsidDel="00000000" w:rsidR="00000000" w:rsidRPr="00000000">
        <w:rPr>
          <w:rtl w:val="0"/>
        </w:rPr>
        <w:t xml:space="preserve">The group contains more than two people.</w:t>
      </w:r>
    </w:p>
    <w:p w:rsidR="00000000" w:rsidDel="00000000" w:rsidP="00000000" w:rsidRDefault="00000000" w:rsidRPr="00000000" w14:paraId="00000008">
      <w:pPr>
        <w:numPr>
          <w:ilvl w:val="0"/>
          <w:numId w:val="1"/>
        </w:numPr>
        <w:ind w:left="720" w:hanging="360"/>
        <w:jc w:val="both"/>
        <w:rPr>
          <w:u w:val="none"/>
        </w:rPr>
      </w:pPr>
      <w:r w:rsidDel="00000000" w:rsidR="00000000" w:rsidRPr="00000000">
        <w:rPr>
          <w:rtl w:val="0"/>
        </w:rPr>
        <w:t xml:space="preserve">At least one adult is in the group.</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To ensure everyone spends as much time in the park as possible, the staff of the camp have called on you to write a program that does the thinking for them!</w:t>
      </w:r>
    </w:p>
    <w:p w:rsidR="00000000" w:rsidDel="00000000" w:rsidP="00000000" w:rsidRDefault="00000000" w:rsidRPr="00000000" w14:paraId="0000000B">
      <w:pPr>
        <w:pStyle w:val="Heading2"/>
        <w:spacing w:after="0" w:before="200" w:line="276" w:lineRule="auto"/>
        <w:rPr>
          <w:u w:val="single"/>
        </w:rPr>
      </w:pPr>
      <w:bookmarkStart w:colFirst="0" w:colLast="0" w:name="_z5jzpvle3wp0"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Given a list of adults and some group suggestions, determine if each suggestion produces a good group.</w:t>
      </w:r>
      <w:r w:rsidDel="00000000" w:rsidR="00000000" w:rsidRPr="00000000">
        <w:rPr>
          <w:rtl w:val="0"/>
        </w:rPr>
      </w:r>
    </w:p>
    <w:p w:rsidR="00000000" w:rsidDel="00000000" w:rsidP="00000000" w:rsidRDefault="00000000" w:rsidRPr="00000000" w14:paraId="0000000D">
      <w:pPr>
        <w:pStyle w:val="Heading2"/>
        <w:spacing w:after="0" w:before="200" w:line="276" w:lineRule="auto"/>
        <w:rPr>
          <w:u w:val="single"/>
        </w:rPr>
      </w:pPr>
      <w:bookmarkStart w:colFirst="0" w:colLast="0" w:name="_1fob9te"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E">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 The first line of each test case will contain 2 integers </w:t>
      </w:r>
      <w:r w:rsidDel="00000000" w:rsidR="00000000" w:rsidRPr="00000000">
        <w:rPr>
          <w:b w:val="1"/>
          <w:rtl w:val="0"/>
        </w:rPr>
        <w:t xml:space="preserve">n </w:t>
      </w:r>
      <w:r w:rsidDel="00000000" w:rsidR="00000000" w:rsidRPr="00000000">
        <w:rPr>
          <w:rtl w:val="0"/>
        </w:rPr>
        <w:t xml:space="preserve">and </w:t>
      </w:r>
      <w:r w:rsidDel="00000000" w:rsidR="00000000" w:rsidRPr="00000000">
        <w:rPr>
          <w:b w:val="1"/>
          <w:rtl w:val="0"/>
        </w:rPr>
        <w:t xml:space="preserve">q</w:t>
      </w:r>
      <w:r w:rsidDel="00000000" w:rsidR="00000000" w:rsidRPr="00000000">
        <w:rPr>
          <w:rtl w:val="0"/>
        </w:rPr>
        <w:t xml:space="preserve">, representing the number of adults present at the trip and the number of group suggestions, respectively.</w:t>
      </w:r>
    </w:p>
    <w:p w:rsidR="00000000" w:rsidDel="00000000" w:rsidP="00000000" w:rsidRDefault="00000000" w:rsidRPr="00000000" w14:paraId="0000000F">
      <w:pPr>
        <w:spacing w:after="200" w:lineRule="auto"/>
        <w:jc w:val="both"/>
        <w:rPr/>
      </w:pPr>
      <w:r w:rsidDel="00000000" w:rsidR="00000000" w:rsidRPr="00000000">
        <w:rPr>
          <w:rtl w:val="0"/>
        </w:rPr>
        <w:t xml:space="preserve">The next </w:t>
      </w:r>
      <w:r w:rsidDel="00000000" w:rsidR="00000000" w:rsidRPr="00000000">
        <w:rPr>
          <w:b w:val="1"/>
          <w:rtl w:val="0"/>
        </w:rPr>
        <w:t xml:space="preserve">n</w:t>
      </w:r>
      <w:r w:rsidDel="00000000" w:rsidR="00000000" w:rsidRPr="00000000">
        <w:rPr>
          <w:rtl w:val="0"/>
        </w:rPr>
        <w:t xml:space="preserve"> lines will each contain a string </w:t>
      </w:r>
      <w:r w:rsidDel="00000000" w:rsidR="00000000" w:rsidRPr="00000000">
        <w:rPr>
          <w:b w:val="1"/>
          <w:rtl w:val="0"/>
        </w:rPr>
        <w:t xml:space="preserve">a</w:t>
      </w:r>
      <w:r w:rsidDel="00000000" w:rsidR="00000000" w:rsidRPr="00000000">
        <w:rPr>
          <w:rtl w:val="0"/>
        </w:rPr>
        <w:t xml:space="preserve">, representing the name of an adult. Each string will consist of only lowercase letters.</w:t>
      </w:r>
    </w:p>
    <w:p w:rsidR="00000000" w:rsidDel="00000000" w:rsidP="00000000" w:rsidRDefault="00000000" w:rsidRPr="00000000" w14:paraId="00000010">
      <w:pPr>
        <w:spacing w:after="200" w:lineRule="auto"/>
        <w:jc w:val="both"/>
        <w:rPr/>
      </w:pPr>
      <w:r w:rsidDel="00000000" w:rsidR="00000000" w:rsidRPr="00000000">
        <w:rPr>
          <w:rtl w:val="0"/>
        </w:rPr>
        <w:t xml:space="preserve">There are </w:t>
      </w:r>
      <w:r w:rsidDel="00000000" w:rsidR="00000000" w:rsidRPr="00000000">
        <w:rPr>
          <w:b w:val="1"/>
          <w:rtl w:val="0"/>
        </w:rPr>
        <w:t xml:space="preserve">q </w:t>
      </w:r>
      <w:r w:rsidDel="00000000" w:rsidR="00000000" w:rsidRPr="00000000">
        <w:rPr>
          <w:rtl w:val="0"/>
        </w:rPr>
        <w:t xml:space="preserve">lines that follow, each of which represents a group suggestion. Each of the </w:t>
      </w:r>
      <w:r w:rsidDel="00000000" w:rsidR="00000000" w:rsidRPr="00000000">
        <w:rPr>
          <w:b w:val="1"/>
          <w:rtl w:val="0"/>
        </w:rPr>
        <w:t xml:space="preserve">q</w:t>
      </w:r>
      <w:r w:rsidDel="00000000" w:rsidR="00000000" w:rsidRPr="00000000">
        <w:rPr>
          <w:rtl w:val="0"/>
        </w:rPr>
        <w:t xml:space="preserve"> lines begins with an integer </w:t>
      </w:r>
      <w:r w:rsidDel="00000000" w:rsidR="00000000" w:rsidRPr="00000000">
        <w:rPr>
          <w:b w:val="1"/>
          <w:rtl w:val="0"/>
        </w:rPr>
        <w:t xml:space="preserve">m</w:t>
      </w:r>
      <w:r w:rsidDel="00000000" w:rsidR="00000000" w:rsidRPr="00000000">
        <w:rPr>
          <w:rtl w:val="0"/>
        </w:rPr>
        <w:t xml:space="preserve">, followed by </w:t>
      </w:r>
      <w:r w:rsidDel="00000000" w:rsidR="00000000" w:rsidRPr="00000000">
        <w:rPr>
          <w:b w:val="1"/>
          <w:rtl w:val="0"/>
        </w:rPr>
        <w:t xml:space="preserve">m</w:t>
      </w:r>
      <w:r w:rsidDel="00000000" w:rsidR="00000000" w:rsidRPr="00000000">
        <w:rPr>
          <w:rtl w:val="0"/>
        </w:rPr>
        <w:t xml:space="preserve"> strings </w:t>
      </w:r>
      <w:r w:rsidDel="00000000" w:rsidR="00000000" w:rsidRPr="00000000">
        <w:rPr>
          <w:b w:val="1"/>
          <w:rtl w:val="0"/>
        </w:rPr>
        <w:t xml:space="preserve">s</w:t>
      </w:r>
      <w:r w:rsidDel="00000000" w:rsidR="00000000" w:rsidRPr="00000000">
        <w:rPr>
          <w:b w:val="1"/>
          <w:vertAlign w:val="subscript"/>
          <w:rtl w:val="0"/>
        </w:rPr>
        <w:t xml:space="preserve">i</w:t>
      </w:r>
      <w:r w:rsidDel="00000000" w:rsidR="00000000" w:rsidRPr="00000000">
        <w:rPr>
          <w:rtl w:val="0"/>
        </w:rPr>
        <w:t xml:space="preserve">, representing the number of people in the group suggestion and each person in the group suggestion. Each of these strings will consist of only lowercase letters.</w:t>
      </w:r>
    </w:p>
    <w:p w:rsidR="00000000" w:rsidDel="00000000" w:rsidP="00000000" w:rsidRDefault="00000000" w:rsidRPr="00000000" w14:paraId="00000011">
      <w:pPr>
        <w:spacing w:line="276" w:lineRule="auto"/>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12">
      <w:pPr>
        <w:jc w:val="both"/>
        <w:rPr>
          <w:rFonts w:ascii="Calibri" w:cs="Calibri" w:eastAsia="Calibri" w:hAnsi="Calibri"/>
        </w:rPr>
      </w:pPr>
      <w:r w:rsidDel="00000000" w:rsidR="00000000" w:rsidRPr="00000000">
        <w:rPr>
          <w:rtl w:val="0"/>
        </w:rPr>
        <w:t xml:space="preserve">For each group suggestion, on a line by itself, print </w:t>
      </w:r>
      <w:r w:rsidDel="00000000" w:rsidR="00000000" w:rsidRPr="00000000">
        <w:rPr>
          <w:rFonts w:ascii="Courier New" w:cs="Courier New" w:eastAsia="Courier New" w:hAnsi="Courier New"/>
          <w:rtl w:val="0"/>
        </w:rPr>
        <w:t xml:space="preserve">“Good” </w:t>
      </w:r>
      <w:r w:rsidDel="00000000" w:rsidR="00000000" w:rsidRPr="00000000">
        <w:rPr>
          <w:rFonts w:ascii="Calibri" w:cs="Calibri" w:eastAsia="Calibri" w:hAnsi="Calibri"/>
          <w:rtl w:val="0"/>
        </w:rPr>
        <w:t xml:space="preserve">if the group is good, otherwise print </w:t>
      </w:r>
      <w:r w:rsidDel="00000000" w:rsidR="00000000" w:rsidRPr="00000000">
        <w:rPr>
          <w:rFonts w:ascii="Courier New" w:cs="Courier New" w:eastAsia="Courier New" w:hAnsi="Courier New"/>
          <w:rtl w:val="0"/>
        </w:rPr>
        <w:t xml:space="preserve">“Not good”.</w:t>
      </w: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u w:val="single"/>
        </w:rPr>
      </w:pPr>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b w:val="1"/>
              </w:rPr>
            </w:pPr>
            <w:r w:rsidDel="00000000" w:rsidR="00000000" w:rsidRPr="00000000">
              <w:rPr>
                <w:b w:val="1"/>
                <w:rtl w:val="0"/>
              </w:rPr>
              <w:t xml:space="preserve">50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30</w:t>
            </w:r>
          </w:p>
          <w:p w:rsidR="00000000" w:rsidDel="00000000" w:rsidP="00000000" w:rsidRDefault="00000000" w:rsidRPr="00000000" w14:paraId="00000017">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n, m, q</w:t>
            </w:r>
            <w:r w:rsidDel="00000000" w:rsidR="00000000" w:rsidRPr="00000000">
              <w:rPr>
                <w:rFonts w:ascii="Arial Unicode MS" w:cs="Arial Unicode MS" w:eastAsia="Arial Unicode MS" w:hAnsi="Arial Unicode MS"/>
                <w:rtl w:val="0"/>
              </w:rPr>
              <w:t xml:space="preserve"> ≤ 100</w:t>
            </w:r>
          </w:p>
          <w:p w:rsidR="00000000" w:rsidDel="00000000" w:rsidP="00000000" w:rsidRDefault="00000000" w:rsidRPr="00000000" w14:paraId="00000018">
            <w:pPr>
              <w:numPr>
                <w:ilvl w:val="0"/>
                <w:numId w:val="2"/>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|a|</w:t>
            </w:r>
            <w:r w:rsidDel="00000000" w:rsidR="00000000" w:rsidRPr="00000000">
              <w:rPr>
                <w:rtl w:val="0"/>
              </w:rPr>
              <w:t xml:space="preserve">, </w:t>
            </w:r>
            <w:r w:rsidDel="00000000" w:rsidR="00000000" w:rsidRPr="00000000">
              <w:rPr>
                <w:b w:val="1"/>
                <w:rtl w:val="0"/>
              </w:rPr>
              <w:t xml:space="preserve">|s| </w:t>
            </w:r>
            <w:r w:rsidDel="00000000" w:rsidR="00000000" w:rsidRPr="00000000">
              <w:rPr>
                <w:rFonts w:ascii="Arial Unicode MS" w:cs="Arial Unicode MS" w:eastAsia="Arial Unicode MS" w:hAnsi="Arial Unicode MS"/>
                <w:rtl w:val="0"/>
              </w:rPr>
              <w:t xml:space="preserve">≤ 15</w:t>
            </w:r>
            <w:r w:rsidDel="00000000" w:rsidR="00000000" w:rsidRPr="00000000">
              <w:rPr>
                <w:rtl w:val="0"/>
              </w:rPr>
            </w:r>
          </w:p>
        </w:tc>
      </w:tr>
    </w:tbl>
    <w:p w:rsidR="00000000" w:rsidDel="00000000" w:rsidP="00000000" w:rsidRDefault="00000000" w:rsidRPr="00000000" w14:paraId="00000019">
      <w:pPr>
        <w:pStyle w:val="Heading2"/>
        <w:spacing w:after="0" w:before="200" w:lineRule="auto"/>
        <w:rPr>
          <w:sz w:val="2"/>
          <w:szCs w:val="2"/>
        </w:rPr>
      </w:pPr>
      <w:bookmarkStart w:colFirst="0" w:colLast="0" w:name="_537fdpjz38rg" w:id="4"/>
      <w:bookmarkEnd w:id="4"/>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C">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2 3</w:t>
                  </w:r>
                </w:p>
                <w:p w:rsidR="00000000" w:rsidDel="00000000" w:rsidP="00000000" w:rsidRDefault="00000000" w:rsidRPr="00000000" w14:paraId="0000001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justin</w:t>
                  </w:r>
                </w:p>
                <w:p w:rsidR="00000000" w:rsidDel="00000000" w:rsidP="00000000" w:rsidRDefault="00000000" w:rsidRPr="00000000" w14:paraId="0000002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brygida</w:t>
                  </w:r>
                </w:p>
                <w:p w:rsidR="00000000" w:rsidDel="00000000" w:rsidP="00000000" w:rsidRDefault="00000000" w:rsidRPr="00000000" w14:paraId="0000002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justin jacob tomas</w:t>
                  </w:r>
                </w:p>
                <w:p w:rsidR="00000000" w:rsidDel="00000000" w:rsidP="00000000" w:rsidRDefault="00000000" w:rsidRPr="00000000" w14:paraId="0000002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brygida brian</w:t>
                  </w:r>
                </w:p>
                <w:p w:rsidR="00000000" w:rsidDel="00000000" w:rsidP="00000000" w:rsidRDefault="00000000" w:rsidRPr="00000000" w14:paraId="0000002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jonah reid ben</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4">
                  <w:pPr>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3 2</w:t>
                  </w:r>
                </w:p>
                <w:p w:rsidR="00000000" w:rsidDel="00000000" w:rsidP="00000000" w:rsidRDefault="00000000" w:rsidRPr="00000000" w14:paraId="00000025">
                  <w:pPr>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nick</w:t>
                  </w:r>
                </w:p>
                <w:p w:rsidR="00000000" w:rsidDel="00000000" w:rsidP="00000000" w:rsidRDefault="00000000" w:rsidRPr="00000000" w14:paraId="00000026">
                  <w:pPr>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sara</w:t>
                  </w:r>
                </w:p>
                <w:p w:rsidR="00000000" w:rsidDel="00000000" w:rsidP="00000000" w:rsidRDefault="00000000" w:rsidRPr="00000000" w14:paraId="00000027">
                  <w:pPr>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junior</w:t>
                  </w:r>
                </w:p>
                <w:p w:rsidR="00000000" w:rsidDel="00000000" w:rsidP="00000000" w:rsidRDefault="00000000" w:rsidRPr="00000000" w14:paraId="00000028">
                  <w:pPr>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nick sara junior</w:t>
                  </w:r>
                </w:p>
                <w:p w:rsidR="00000000" w:rsidDel="00000000" w:rsidP="00000000" w:rsidRDefault="00000000" w:rsidRPr="00000000" w14:paraId="00000029">
                  <w:pPr>
                    <w:jc w:val="both"/>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justin brygida jack</w:t>
                  </w:r>
                </w:p>
                <w:p w:rsidR="00000000" w:rsidDel="00000000" w:rsidP="00000000" w:rsidRDefault="00000000" w:rsidRPr="00000000" w14:paraId="0000002A">
                  <w:pPr>
                    <w:jc w:val="both"/>
                    <w:rPr>
                      <w:rFonts w:ascii="Courier New" w:cs="Courier New" w:eastAsia="Courier New" w:hAnsi="Courier New"/>
                      <w:sz w:val="24"/>
                      <w:szCs w:val="24"/>
                    </w:rPr>
                  </w:pPr>
                  <w:r w:rsidDel="00000000" w:rsidR="00000000" w:rsidRPr="00000000">
                    <w:rPr>
                      <w:rtl w:val="0"/>
                    </w:rPr>
                  </w:r>
                </w:p>
              </w:tc>
            </w:tr>
          </w:tbl>
          <w:p w:rsidR="00000000" w:rsidDel="00000000" w:rsidP="00000000" w:rsidRDefault="00000000" w:rsidRPr="00000000" w14:paraId="0000002B">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C">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Good</w:t>
                  </w:r>
                </w:p>
                <w:p w:rsidR="00000000" w:rsidDel="00000000" w:rsidP="00000000" w:rsidRDefault="00000000" w:rsidRPr="00000000" w14:paraId="0000002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 good</w:t>
                  </w:r>
                </w:p>
                <w:p w:rsidR="00000000" w:rsidDel="00000000" w:rsidP="00000000" w:rsidRDefault="00000000" w:rsidRPr="00000000" w14:paraId="0000002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 good</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Good</w:t>
                  </w:r>
                </w:p>
                <w:p w:rsidR="00000000" w:rsidDel="00000000" w:rsidP="00000000" w:rsidRDefault="00000000" w:rsidRPr="00000000" w14:paraId="0000003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Not good</w:t>
                  </w:r>
                </w:p>
              </w:tc>
            </w:tr>
          </w:tbl>
          <w:p w:rsidR="00000000" w:rsidDel="00000000" w:rsidP="00000000" w:rsidRDefault="00000000" w:rsidRPr="00000000" w14:paraId="00000032">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Calibri"/>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